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A_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Zweiter Verwaltungsstandort in Aalen - Verkehrsanlagen, Freianlag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au Zweiter Verwaltungsstandort in Aalen - Verkehrsanlagen, Freianlagen -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